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jc w:val="center"/>
        <w:rPr>
          <w:color w:val="000000"/>
          <w:lang w:val="uk-UA"/>
        </w:rPr>
      </w:pPr>
      <w:r>
        <w:rPr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7" type="#_x0000_t202" style="position:absolute;left:0;text-align:left;margin-left:382.1pt;margin-top:18pt;width:93.75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ManQIAABs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" o:allowincell="f" stroked="f">
            <v:textbox>
              <w:txbxContent>
                <w:p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  <w:r>
        <w:rPr>
          <w:lang w:val="uk-UA" w:eastAsia="uk-UA"/>
        </w:rPr>
        <w:pict>
          <v:shape id="Надпись 4" o:spid="_x0000_s1026" type="#_x0000_t202" style="position:absolute;left:0;text-align:left;margin-left:337.9pt;margin-top:6.6pt;width:102.25pt;height:30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" o:allowincell="f" stroked="f">
            <v:textbox>
              <w:txbxContent>
                <w:p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ВОСЬМЕ СКЛИКАННЯ</w:t>
      </w:r>
    </w:p>
    <w:p>
      <w:pPr>
        <w:rPr>
          <w:lang w:val="uk-UA"/>
        </w:rPr>
      </w:pPr>
      <w:r>
        <w:rPr>
          <w:lang w:val="uk-UA" w:eastAsia="uk-UA"/>
        </w:rPr>
        <w:pict>
          <v:line id="Прямая соединительная линия 2" o:spid="_x0000_s1028" style="position:absolute;z-index:251658240;visibility:visible;mso-position-horizontal-relative:margin;mso-position-vertical-relative:margin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>
      <w:pPr>
        <w:pStyle w:val="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РІШЕННЯ</w:t>
      </w:r>
    </w:p>
    <w:p>
      <w:pPr>
        <w:jc w:val="center"/>
        <w:rPr>
          <w:color w:val="000000"/>
          <w:sz w:val="22"/>
          <w:szCs w:val="22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 24 грудня 2020 року № 5-2/2020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м. Хмельницький</w:t>
      </w: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suppressAutoHyphens/>
        <w:autoSpaceDN w:val="0"/>
        <w:spacing w:line="100" w:lineRule="atLeast"/>
        <w:ind w:right="4959"/>
        <w:textAlignment w:val="baseline"/>
        <w:rPr>
          <w:kern w:val="3"/>
          <w:lang w:eastAsia="zh-CN" w:bidi="hi-IN"/>
        </w:rPr>
      </w:pPr>
      <w:r>
        <w:rPr>
          <w:kern w:val="3"/>
          <w:sz w:val="28"/>
          <w:szCs w:val="28"/>
          <w:lang w:val="uk-UA" w:eastAsia="zh-CN" w:bidi="hi-IN"/>
        </w:rPr>
        <w:t>Про обласну програму розвитку та підтримки комунальних закладів охорони здоров’я Хмельницької обласної ради на 202</w:t>
      </w:r>
      <w:r>
        <w:rPr>
          <w:kern w:val="3"/>
          <w:sz w:val="28"/>
          <w:szCs w:val="28"/>
          <w:lang w:eastAsia="zh-CN" w:bidi="hi-IN"/>
        </w:rPr>
        <w:t>1</w:t>
      </w:r>
      <w:r>
        <w:rPr>
          <w:kern w:val="3"/>
          <w:sz w:val="28"/>
          <w:szCs w:val="28"/>
          <w:lang w:val="uk-UA" w:eastAsia="zh-CN" w:bidi="hi-IN"/>
        </w:rPr>
        <w:t xml:space="preserve"> рік</w:t>
      </w:r>
    </w:p>
    <w:p>
      <w:pPr>
        <w:suppressAutoHyphens/>
        <w:autoSpaceDN w:val="0"/>
        <w:spacing w:line="100" w:lineRule="atLeast"/>
        <w:ind w:right="5244"/>
        <w:textAlignment w:val="baseline"/>
        <w:rPr>
          <w:kern w:val="3"/>
          <w:sz w:val="28"/>
          <w:szCs w:val="28"/>
          <w:lang w:val="uk-UA" w:eastAsia="zh-CN" w:bidi="hi-IN"/>
        </w:rPr>
      </w:pPr>
    </w:p>
    <w:p>
      <w:pPr>
        <w:suppressAutoHyphens/>
        <w:autoSpaceDN w:val="0"/>
        <w:spacing w:line="100" w:lineRule="atLeast"/>
        <w:ind w:right="5244"/>
        <w:textAlignment w:val="baseline"/>
        <w:rPr>
          <w:kern w:val="3"/>
          <w:sz w:val="28"/>
          <w:szCs w:val="28"/>
          <w:lang w:val="uk-UA" w:eastAsia="zh-CN" w:bidi="hi-IN"/>
        </w:rPr>
      </w:pPr>
    </w:p>
    <w:p>
      <w:pPr>
        <w:tabs>
          <w:tab w:val="left" w:pos="1418"/>
        </w:tabs>
        <w:suppressAutoHyphens/>
        <w:autoSpaceDN w:val="0"/>
        <w:spacing w:line="100" w:lineRule="atLeast"/>
        <w:ind w:firstLine="709"/>
        <w:jc w:val="both"/>
        <w:textAlignment w:val="baseline"/>
        <w:rPr>
          <w:kern w:val="3"/>
          <w:lang w:val="uk-UA" w:eastAsia="zh-CN" w:bidi="hi-IN"/>
        </w:rPr>
      </w:pPr>
      <w:r>
        <w:rPr>
          <w:kern w:val="3"/>
          <w:sz w:val="28"/>
          <w:szCs w:val="28"/>
          <w:lang w:val="uk-UA" w:eastAsia="zh-CN" w:bidi="hi-IN"/>
        </w:rPr>
        <w:t>Розглянувши подання голови Хмельницької обласної державної адміністрації та керуючись пунктом 16 частини першої статті 43 Закону України «Про місцеве самоврядування в Україні», обласна рада</w:t>
      </w:r>
    </w:p>
    <w:p>
      <w:pPr>
        <w:suppressAutoHyphens/>
        <w:autoSpaceDN w:val="0"/>
        <w:spacing w:line="100" w:lineRule="atLeast"/>
        <w:ind w:firstLine="709"/>
        <w:textAlignment w:val="baseline"/>
        <w:rPr>
          <w:kern w:val="3"/>
          <w:sz w:val="28"/>
          <w:szCs w:val="28"/>
          <w:lang w:val="uk-UA" w:eastAsia="zh-CN" w:bidi="hi-IN"/>
        </w:rPr>
      </w:pPr>
    </w:p>
    <w:p>
      <w:pPr>
        <w:suppressAutoHyphens/>
        <w:autoSpaceDN w:val="0"/>
        <w:spacing w:line="100" w:lineRule="atLeast"/>
        <w:ind w:firstLine="709"/>
        <w:textAlignment w:val="baseline"/>
        <w:rPr>
          <w:kern w:val="3"/>
          <w:sz w:val="28"/>
          <w:szCs w:val="28"/>
          <w:lang w:val="uk-UA" w:eastAsia="zh-CN" w:bidi="hi-IN"/>
        </w:rPr>
      </w:pPr>
    </w:p>
    <w:p>
      <w:pPr>
        <w:suppressAutoHyphens/>
        <w:autoSpaceDN w:val="0"/>
        <w:spacing w:line="100" w:lineRule="atLeast"/>
        <w:textAlignment w:val="baseline"/>
        <w:rPr>
          <w:kern w:val="3"/>
          <w:lang w:eastAsia="zh-CN" w:bidi="hi-IN"/>
        </w:rPr>
      </w:pPr>
      <w:r>
        <w:rPr>
          <w:kern w:val="3"/>
          <w:sz w:val="28"/>
          <w:szCs w:val="28"/>
          <w:lang w:val="uk-UA" w:eastAsia="zh-CN" w:bidi="hi-IN"/>
        </w:rPr>
        <w:t>ВИРІШИЛА:</w:t>
      </w:r>
    </w:p>
    <w:p>
      <w:pPr>
        <w:suppressAutoHyphens/>
        <w:autoSpaceDN w:val="0"/>
        <w:spacing w:line="100" w:lineRule="atLeast"/>
        <w:textAlignment w:val="baseline"/>
        <w:rPr>
          <w:kern w:val="3"/>
          <w:sz w:val="28"/>
          <w:szCs w:val="28"/>
          <w:lang w:val="uk-UA" w:eastAsia="zh-CN" w:bidi="hi-IN"/>
        </w:rPr>
      </w:pPr>
    </w:p>
    <w:p>
      <w:pPr>
        <w:suppressAutoHyphens/>
        <w:autoSpaceDN w:val="0"/>
        <w:spacing w:line="100" w:lineRule="atLeast"/>
        <w:textAlignment w:val="baseline"/>
        <w:rPr>
          <w:kern w:val="3"/>
          <w:sz w:val="28"/>
          <w:szCs w:val="28"/>
          <w:lang w:val="uk-UA" w:eastAsia="zh-CN" w:bidi="hi-IN"/>
        </w:rPr>
      </w:pPr>
    </w:p>
    <w:p>
      <w:pPr>
        <w:widowControl w:val="0"/>
        <w:numPr>
          <w:ilvl w:val="0"/>
          <w:numId w:val="3"/>
        </w:numPr>
        <w:suppressAutoHyphens/>
        <w:autoSpaceDN w:val="0"/>
        <w:spacing w:after="120"/>
        <w:ind w:left="0" w:firstLine="709"/>
        <w:jc w:val="both"/>
        <w:textAlignment w:val="baseline"/>
        <w:rPr>
          <w:kern w:val="3"/>
          <w:lang w:eastAsia="zh-CN" w:bidi="hi-IN"/>
        </w:rPr>
      </w:pPr>
      <w:r>
        <w:rPr>
          <w:kern w:val="3"/>
          <w:sz w:val="28"/>
          <w:szCs w:val="28"/>
          <w:lang w:val="uk-UA" w:eastAsia="zh-CN" w:bidi="hi-IN"/>
        </w:rPr>
        <w:t>Затвердити обласну програму розвитку та підтримки комунальних закладів охорони здоров’я Хмельницької обласної ради на 202</w:t>
      </w:r>
      <w:r>
        <w:rPr>
          <w:kern w:val="3"/>
          <w:sz w:val="28"/>
          <w:szCs w:val="28"/>
          <w:lang w:eastAsia="zh-CN" w:bidi="hi-IN"/>
        </w:rPr>
        <w:t>1</w:t>
      </w:r>
      <w:r>
        <w:rPr>
          <w:kern w:val="3"/>
          <w:sz w:val="28"/>
          <w:szCs w:val="28"/>
          <w:lang w:val="uk-UA" w:eastAsia="zh-CN" w:bidi="hi-IN"/>
        </w:rPr>
        <w:t xml:space="preserve"> рік (далі – Програма, додано).</w:t>
      </w:r>
    </w:p>
    <w:p>
      <w:pPr>
        <w:widowControl w:val="0"/>
        <w:numPr>
          <w:ilvl w:val="0"/>
          <w:numId w:val="3"/>
        </w:numPr>
        <w:suppressAutoHyphens/>
        <w:autoSpaceDN w:val="0"/>
        <w:spacing w:after="120"/>
        <w:ind w:left="0" w:firstLine="709"/>
        <w:jc w:val="both"/>
        <w:textAlignment w:val="baseline"/>
        <w:rPr>
          <w:kern w:val="3"/>
          <w:lang w:eastAsia="zh-CN" w:bidi="hi-IN"/>
        </w:rPr>
      </w:pPr>
      <w:r>
        <w:rPr>
          <w:kern w:val="3"/>
          <w:sz w:val="28"/>
          <w:szCs w:val="28"/>
          <w:lang w:val="uk-UA" w:eastAsia="zh-CN" w:bidi="hi-IN"/>
        </w:rPr>
        <w:t>Рекомендувати Департаменту охорони здоров’я обласної державної адміністрації здійснювати загальну координацію роботи з виконання завдань і заходів Програми.</w:t>
      </w:r>
    </w:p>
    <w:p>
      <w:pPr>
        <w:widowControl w:val="0"/>
        <w:numPr>
          <w:ilvl w:val="0"/>
          <w:numId w:val="3"/>
        </w:numPr>
        <w:suppressAutoHyphens/>
        <w:autoSpaceDN w:val="0"/>
        <w:spacing w:after="120"/>
        <w:ind w:left="0" w:firstLine="709"/>
        <w:jc w:val="both"/>
        <w:textAlignment w:val="baseline"/>
        <w:rPr>
          <w:kern w:val="3"/>
          <w:lang w:eastAsia="zh-CN" w:bidi="hi-IN"/>
        </w:rPr>
      </w:pPr>
      <w:r>
        <w:rPr>
          <w:kern w:val="3"/>
          <w:sz w:val="28"/>
          <w:szCs w:val="28"/>
          <w:lang w:val="uk-UA" w:eastAsia="zh-CN" w:bidi="hi-IN"/>
        </w:rPr>
        <w:t>Рекомендувати Департаменту фінансів обласної державної адміністрації передбачити кошти на фінансування заходів Програми.</w:t>
      </w:r>
    </w:p>
    <w:p>
      <w:pPr>
        <w:widowControl w:val="0"/>
        <w:numPr>
          <w:ilvl w:val="0"/>
          <w:numId w:val="3"/>
        </w:numPr>
        <w:suppressAutoHyphens/>
        <w:autoSpaceDN w:val="0"/>
        <w:spacing w:after="120"/>
        <w:ind w:left="0" w:firstLine="709"/>
        <w:jc w:val="both"/>
        <w:textAlignment w:val="baseline"/>
        <w:rPr>
          <w:kern w:val="3"/>
          <w:sz w:val="28"/>
          <w:szCs w:val="28"/>
          <w:lang w:eastAsia="zh-CN" w:bidi="hi-IN"/>
        </w:rPr>
      </w:pPr>
      <w:r>
        <w:rPr>
          <w:kern w:val="3"/>
          <w:sz w:val="28"/>
          <w:szCs w:val="28"/>
          <w:lang w:val="uk-UA" w:eastAsia="zh-CN" w:bidi="hi-IN"/>
        </w:rPr>
        <w:t>Контроль за виконанням рішення покласти на постійну комісію обласної ради з питань охорони здоров’я та соціальної політики, освіти, науки, культури, релігії, молоді та спорту.</w:t>
      </w:r>
    </w:p>
    <w:p>
      <w:pPr>
        <w:widowControl w:val="0"/>
        <w:suppressAutoHyphens/>
        <w:autoSpaceDN w:val="0"/>
        <w:spacing w:after="120"/>
        <w:jc w:val="both"/>
        <w:textAlignment w:val="baseline"/>
        <w:rPr>
          <w:kern w:val="3"/>
          <w:sz w:val="28"/>
          <w:szCs w:val="28"/>
          <w:lang w:val="uk-UA" w:eastAsia="zh-CN" w:bidi="hi-IN"/>
        </w:rPr>
      </w:pPr>
    </w:p>
    <w:p>
      <w:pPr>
        <w:widowControl w:val="0"/>
        <w:suppressAutoHyphens/>
        <w:autoSpaceDN w:val="0"/>
        <w:spacing w:after="120"/>
        <w:jc w:val="both"/>
        <w:textAlignment w:val="baseline"/>
        <w:rPr>
          <w:kern w:val="3"/>
          <w:sz w:val="28"/>
          <w:szCs w:val="28"/>
          <w:lang w:val="uk-UA" w:eastAsia="zh-CN" w:bidi="hi-IN"/>
        </w:rPr>
      </w:pPr>
    </w:p>
    <w:p>
      <w:pPr>
        <w:widowControl w:val="0"/>
        <w:suppressAutoHyphens/>
        <w:autoSpaceDN w:val="0"/>
        <w:jc w:val="both"/>
        <w:textAlignment w:val="baseline"/>
        <w:rPr>
          <w:kern w:val="3"/>
          <w:sz w:val="28"/>
          <w:szCs w:val="28"/>
          <w:lang w:val="uk-UA" w:eastAsia="zh-CN" w:bidi="hi-IN"/>
        </w:rPr>
      </w:pPr>
      <w:r>
        <w:rPr>
          <w:kern w:val="3"/>
          <w:sz w:val="28"/>
          <w:szCs w:val="28"/>
          <w:lang w:val="uk-UA" w:eastAsia="zh-CN" w:bidi="hi-IN"/>
        </w:rPr>
        <w:t>Перший заступник</w:t>
      </w:r>
    </w:p>
    <w:p>
      <w:pPr>
        <w:widowControl w:val="0"/>
        <w:suppressAutoHyphens/>
        <w:autoSpaceDN w:val="0"/>
        <w:jc w:val="both"/>
        <w:textAlignment w:val="baseline"/>
        <w:rPr>
          <w:kern w:val="3"/>
          <w:sz w:val="28"/>
          <w:szCs w:val="28"/>
          <w:lang w:eastAsia="zh-CN" w:bidi="hi-IN"/>
        </w:rPr>
      </w:pPr>
      <w:r>
        <w:rPr>
          <w:kern w:val="3"/>
          <w:sz w:val="28"/>
          <w:szCs w:val="28"/>
          <w:lang w:val="uk-UA" w:eastAsia="zh-CN" w:bidi="hi-IN"/>
        </w:rPr>
        <w:t>голови ради                                                                Володимир ГОНЧАРУК</w:t>
      </w:r>
    </w:p>
    <w:p>
      <w:pPr>
        <w:jc w:val="center"/>
        <w:rPr>
          <w:color w:val="000000"/>
          <w:sz w:val="28"/>
          <w:szCs w:val="28"/>
        </w:rPr>
      </w:pPr>
    </w:p>
    <w:sectPr>
      <w:footerReference w:type="default" r:id="rId9"/>
      <w:pgSz w:w="11906" w:h="16838"/>
      <w:pgMar w:top="397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62159806"/>
      <w:docPartObj>
        <w:docPartGallery w:val="Page Numbers (Bottom of Page)"/>
        <w:docPartUnique/>
      </w:docPartObj>
    </w:sdtPr>
    <w:sdtContent>
      <w:p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894EED"/>
    <w:multiLevelType w:val="multilevel"/>
    <w:tmpl w:val="1D20BC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2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38DCD7B7-013E-4346-B202-5F8D4E5E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8AAF8-0C6D-428B-9659-78AF28493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1</Pages>
  <Words>745</Words>
  <Characters>425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Іванова</cp:lastModifiedBy>
  <cp:revision>39</cp:revision>
  <cp:lastPrinted>2020-12-24T14:53:00Z</cp:lastPrinted>
  <dcterms:created xsi:type="dcterms:W3CDTF">2018-02-07T14:32:00Z</dcterms:created>
  <dcterms:modified xsi:type="dcterms:W3CDTF">2020-12-24T14:53:00Z</dcterms:modified>
</cp:coreProperties>
</file>